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13767-2026 i Östersunds kommun</w:t>
      </w:r>
    </w:p>
    <w:p>
      <w:r>
        <w:t>Detta klagomål behandlar höga naturvärden i avverkningsanmälan A 13767-2026 i Östersunds kommun som inkom 2026-03-16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3767-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6998234, E 481174 i SWEREF 99 TM.</w:t>
      </w:r>
    </w:p>
    <w:p>
      <w:r>
        <w:t>I och inom 18 meter från avverkningsanmälan finns fynd av 6 naturvårdsarter, varav 2 är rödlistade, 1 är fridlyst, 3 är typiska (T) och 3 är signalarter (S): fjällfotad fingersvamp (EN), läderdoftande fingersvamp (VU), kransrams (S, T), stuplav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