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dokument behandlar höga naturvärden i avverkningsanmälan A 19520-2023 i Östersunds kommun. Denna avverkningsanmälan inkom 2023-05-03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