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dokument behandlar höga naturvärden i avverkningsanmälan A 10058-2026 i Östersunds kommun som inkom 2026-02-20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doftskinn (NT, T), harticka (NT, T), liten svartspik (NT), tretåig hackspett (NT, T, §4), ullticka (NT, T) och vitgrynig nållav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6991472, E 478375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