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som inkom 2026-03-27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7040170, E 482845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