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som inkom 2026-04-07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7037988, E 495597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