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Detta dokument behandlar höga naturvärden i avverkningsanmälan A 18322-2026 i Östersunds kommun som inkom 2026-04-14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7044721, E 486592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gammelgransskål (NT, T), harticka (NT, T), rosenticka (NT, T), rynkskinn (NT, T), talltita (NT, §4), tretåig hackspett (NT, T, §4), ullticka (NT, T), vedtrappmossa (NT, T), vitgrynig nållav (NT),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