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som inkom 2025-02-02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6991660, E 483675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