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som inkom 2025-11-17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7032833, E 507227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