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som inkom 2024-12-18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6989276, E 482975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