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Detta dokument behandlar höga naturvärden i avverkningsanmälan A 61653-2022 i Östersunds kommun som inkom 2022-12-21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7048045, E 492224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2 naturvårdsarter hittats: hultbräken (T) och liljekonvalj (T). Typiska arter inom Natura 2000 som är kopplade till skogsekosystem har markerats med (T).</w:t>
      </w:r>
    </w:p>
    <w:p>
      <w:r>
        <w:t>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