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bitter taggsvamp (VU), fjällfotad fingersvamp (VU), fjällfotad musseron (VU), kejsarskivling (VU), läderdoftande fingersvamp (VU), skäggvaxskivling (VU), taggfingersvamp (VU), blek fingersvamp (NT), blå taggsvamp (NT), dofttaggsvamp (NT), druvfingersvamp (NT), flattoppad klubbsvamp (NT), garnlav (NT), grantaggsvamp (NT), granticka (NT), gultoppig fingersvamp (NT), liten svartspik (NT), luddfingersvamp (NT), lunglav (NT), orange taggsvamp (NT), småflikig brosklav (NT), ullticka (NT), vitgrynig nållav (NT), äggvaxskivling (NT), brun klibbskivling (S), finbräken (S), fjällig taggsvamp s.str. (S), granriska (S), skinnlav (S), strimspindling (S), stuplav (S), svart trolldruva (S) och svavelriska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08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432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