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grantickeporing (VU), rynkskinn (VU), smalskaftslav (VU), doftskinn (NT), gammelgransskål (NT), garnlav (NT), granticka (NT), gränsticka (NT), harticka (NT), liten svartspik (NT), lunglav (NT), rosenticka (NT), rödbrun klubbdyna (NT), spillkråka (NT, §4), tretåig hackspett (NT, §4), ullticka (NT), vitgrynig nållav (NT), luddlav (S), trådticka (S), vedticka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