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avverkningsanmälan A 2237-2022 i Östersunds kommun. Denna avverkningsanmälan inkom 2022-01-17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bitter taggsvamp (VU), doftticka (VU, §8), garnlav (NT), granticka (NT), lunglav (NT), orange taggsvamp (NT), rödvingetrast (NT, §4), skrovellav (NT), ullticka (NT), bårdlav (S), fjällig taggsvamp s.str. (S), luddlav (S), plattlummer (S, §9), spindelblomster (S, §8), stuplav (S), tvåblad (S, §8) och kungsfågel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rödvingetrast (NT, §4), plattlummer (S, §9), spindelblomster (S, §8), tvåblad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