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avverkningsanmälan A 26155-2021 i Östersunds kommun. Denna avverkningsanmälan inkom 2021-05-28 00:00:00 och omfattar 20,4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rynkskinn (VU), garnlav (NT), granticka (NT), gultoppig fingersvamp (NT), järpe (NT, §4), lunglav (NT), rosenticka (NT), skrovellav (NT), tretåig hackspett (NT, §4), ullticka (NT), vedtrappmossa (NT), korallrot (S, §8), luddlav (S), spindelblomster (S, §8), stuplav (S), tvåblad (S, §8), lavskrika (§4), sparvuggla (§4) och fläcknycklar (§8).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 karta.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järpe (NT, §4), tretåig hackspett (NT, §4), korallrot (S, §8), spindelblomster (S, §8), tvåblad (S, §8), lavskrika (§4), sparvuggla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11.51 ha med buffertzonerna och får av detta skäl inte avverkas.</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 karta knärot.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7009978, E 488748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