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16101-2026 i Östersunds kommun</w:t>
      </w:r>
    </w:p>
    <w:p>
      <w:r>
        <w:t>Detta klagomål behandlar höga naturvärden i avverkningsanmälan A 16101-2026 i Östersunds kommun som inkom 2026-03-27 och omfattar 19,8 ha.</w:t>
      </w:r>
    </w:p>
    <w:p>
      <w:pPr>
        <w:pStyle w:val="Caption"/>
      </w:pPr>
      <w:r>
        <w:drawing>
          <wp:inline xmlns:a="http://schemas.openxmlformats.org/drawingml/2006/main" xmlns:pic="http://schemas.openxmlformats.org/drawingml/2006/picture">
            <wp:extent cx="5486400" cy="5443377"/>
            <wp:docPr id="1" name="Picture 1"/>
            <wp:cNvGraphicFramePr>
              <a:graphicFrameLocks noChangeAspect="1"/>
            </wp:cNvGraphicFramePr>
            <a:graphic>
              <a:graphicData uri="http://schemas.openxmlformats.org/drawingml/2006/picture">
                <pic:pic>
                  <pic:nvPicPr>
                    <pic:cNvPr id="0" name="A 16101-2026 karta.png"/>
                    <pic:cNvPicPr/>
                  </pic:nvPicPr>
                  <pic:blipFill>
                    <a:blip r:embed="rId16"/>
                    <a:stretch>
                      <a:fillRect/>
                    </a:stretch>
                  </pic:blipFill>
                  <pic:spPr>
                    <a:xfrm>
                      <a:off x="0" y="0"/>
                      <a:ext cx="5486400" cy="544337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7040170, E 482845 i SWEREF 99 TM.</w:t>
      </w:r>
    </w:p>
    <w:p>
      <w:r>
        <w:t>I avverkningsanmälan finns fynd av 21 naturvårdsarter, varav 16 är rödlistade, 4 är fridlysta, 15 är typiska (T) och 3 är signalarter (S): blackticka (VU), garnlav (VU, T), gränsticka (VU, T), smalskaftslav (VU), ulltickeporing (VU), brunpudrad nållav (NT, T), harticka (NT, T), liten svartspik (NT), rosenticka (NT, T), rynkskinn (NT, T), stjärntagging (NT, T), talltita (NT, §4), tretåig hackspett (NT, T, §4), ullticka (NT, T), vedtrappmossa (NT, T), vitgrynig nållav (NT), korallblylav (S, T), trådticka (S, T), vedticka (S, T), blåsippa (T, §9) och järpe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Smalskaftslav (VU)</w:t>
      </w:r>
      <w:r>
        <w:t>, rödlistad som sårbar, påträffas i gamla barrskogar eller lövskogar med mycket hög och jämn luftfuktighet. Arten är placerad i toppen av Skogsstyrelsens värdepyramid för bedömning av skog med höga naturvärden och alla skogsbruksåtgärder som kan påverka hydrologi och fuktighetsförhållandena på eller i omedelbar närhet av växtplatserna, t.ex. utglesning eller slutavverkning, är ett hot. Samtliga förekomster bör skyddas tillsammans med väl tilltagna skyddszoner (Nitare &amp; Skogsstyrelsen, 2019; SLU Artdatabanken, 2024).</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21 naturvårdsarter varav 16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