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som inkom 2023-12-18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6985398, E 482800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