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som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brunklöver (NT), månlåsbräken (NT), vitfläckig guldvinge (NT),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