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Detta dokument behandlar höga naturvärden i avverkningsanmälan A 18942-2026 i Östersunds kommun som inkom 2026-04-17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7001785, E 514244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22 meter från avverkningsanmälan har följande 16 naturvårdsarter hittats: blågrå svartspik (NT), dvärgbägarlav (NT, T), kolflarnlav (NT, T), lunglav (NT, T), mörk kolflarnlav (NT), nordtagging (NT), talltagel (NT, T), vedflamlav (NT), vedskivlav (NT, T), bårdlav (S, T), gullgröppa (S), gytterlav (S, T), korallrot (S, T, §8), luddlav (S, T), nästlav (S, 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