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Detta dokument behandlar höga naturvärden i avverkningsanmälan A 7457-2023 i Östersunds kommun som inkom 2023-02-14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7017597, E 505455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15 naturvårdsarter hittats: ruttaggsvamp (EN), fjällfotad musseron (VU), frygisk spindling (VU), garnlav (VU, T), grantaggsvamp (NT), rödbrun klubbdyna (NT), rödfläckig zontaggsvamp (NT), skarp dropptaggsvamp (NT), tallriska (NT), talltita (NT, §4), ullticka (NT, T), äggvaxskivling (NT), diskvaxskivling (S), guckusko (S, T, §7) och svavelriska (S).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guckusko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