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dokument behandlar höga naturvärden i avverkningsanmälan A 13767-2026 i Östersunds kommun. Denna avverkningsanmälan inkom 2026-03-16 15:44:02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fingersvamp (VU), läderdoftande fingersvamp (VU), kransrams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6998234, E 481174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Kransrams</w:t>
      </w:r>
      <w:r>
        <w:t xml:space="preserve"> är typisk art för </w:t>
      </w:r>
      <w:r>
        <w:rPr>
          <w:i/>
        </w:rPr>
        <w:t xml:space="preserve">9020 Nordlig ädellövskog </w:t>
      </w:r>
      <w:r>
        <w:t>(SLU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