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3008-2025 i Östersunds kommun</w:t>
      </w:r>
    </w:p>
    <w:p>
      <w:r>
        <w:t>Denna tillsynsbegäran behandlar höga naturvärden i samrådsanmälan S 3008-2025 i Östersunds kommun som inkom 2025-10-27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S 3008-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7005165, E 500439 i SWEREF 99 TM.</w:t>
      </w:r>
    </w:p>
    <w:p>
      <w:r>
        <w:t>I och inom 18 meter från samrådsanmälan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S 3008-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lunglav (NT, T), rosenticka (NT, T), stjärntagging (NT, T), tretåig hackspett (NT, T, §4), ullticka (NT, T), kransrams (S, T), stuplav (S, T), svart trolldruva (S, T), tibast (S, T), trådticka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