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27575-2022 i Östersunds kommun</w:t>
      </w:r>
    </w:p>
    <w:p>
      <w:r>
        <w:t>Denna tillsynsbegäran behandlar höga naturvärden i avverkningsanmälan A 27575-2022 i Östersunds kommun som inkom 2022-06-30 och omfattar 2,4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27575-2022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7027662, E 507190 i SWEREF 99 TM.</w:t>
      </w:r>
    </w:p>
    <w:p>
      <w:r>
        <w:t>Inom 4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084818"/>
            <wp:docPr id="2" name="Picture 2"/>
            <wp:cNvGraphicFramePr>
              <a:graphicFrameLocks noChangeAspect="1"/>
            </wp:cNvGraphicFramePr>
            <a:graphic>
              <a:graphicData uri="http://schemas.openxmlformats.org/drawingml/2006/picture">
                <pic:pic>
                  <pic:nvPicPr>
                    <pic:cNvPr id="0" name="A 27575-2022 karta knärot.png"/>
                    <pic:cNvPicPr/>
                  </pic:nvPicPr>
                  <pic:blipFill>
                    <a:blip r:embed="rId17"/>
                    <a:stretch>
                      <a:fillRect/>
                    </a:stretch>
                  </pic:blipFill>
                  <pic:spPr>
                    <a:xfrm>
                      <a:off x="0" y="0"/>
                      <a:ext cx="5486400" cy="50848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7027662, E 507190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