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14 naturvårdsarter, varav 3 är rödlistade, 1 är fridlyst, 12 är typiska (T) och 4 är signalarter (S): kryddspindling (NT, T), vårärt (NT, T), äggvaxskivling (NT), svart trolldruva (S, T), svavelriska (S), trådticka (S, T), underviol (S, T), bergsslok (T), blåsippa (T, §9), brudborste (T),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