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14 naturvårdsarter, varav 3 är rödlistade, 1 är fridlyst, 12 är typiska (T) och 4 är signalarter (S): kryddspindling (NT, T), vårärt (NT, T), äggvaxskivling (NT), svart trolldruva (S, T), svavelriska (S), trådticka (S, T), underviol (S, T), bergsslok (T), blåsippa (T, §9), brudborste (T),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trådticka (S, T), underviol (S, T), bergsslok (T), blåsippa (T, §9), brudborste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