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26612-2025 i Östersunds kommun</w:t>
      </w:r>
    </w:p>
    <w:p>
      <w:r>
        <w:t>Denna tillsynsbegäran behandlar höga naturvärden i avverkningsanmälan A 26612-2025 i Östersunds kommun som inkom 2025-06-02 och omfattar 20,6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6997164, E 498405 i SWEREF 99 TM.</w:t>
      </w:r>
    </w:p>
    <w:p>
      <w:r>
        <w:t>I avverkningsanmälan finns fynd av 5 naturvårdsarter, varav 5 är rödlistade och 1 är fridlyst: brunfläckig pärlemorfjäril (VU), silverblåvinge (VU), violett guldvinge (VU, §4a), ängsblåvinge (VU) och turkos blåvinge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