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37 naturvårdsarter, varav 26 är rödlistade, 2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slåtterfibbla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slåtterfibbla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