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18114-2026 i Östersunds kommun</w:t>
      </w:r>
    </w:p>
    <w:p>
      <w:r>
        <w:t>Detta klagomål behandlar höga naturvärden i avverkningsanmälan A 18114-2026 i Östersunds kommun som inkom 2026-04-13 och omfattar 8,3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18114-2026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7035901, E 491532 i SWEREF 99 TM.</w:t>
      </w:r>
    </w:p>
    <w:p>
      <w:r>
        <w:t>I avverkningsanmälan finns fynd av 9 naturvårdsarter, varav 9 är rödlistade, 3 är fridlysta och 6 är typiska (T): blackticka (VU), garnlav (VU, T), knärot (VU, T, §8), gammelgransskål (NT, T), rynkskinn (NT, T), talltita (NT, §4),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18114-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7035901, E 491532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