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4226-2026 i Östersunds kommun</w:t>
      </w:r>
    </w:p>
    <w:p>
      <w:r>
        <w:t>Detta klagomål behandlar höga naturvärden i avverkningsanmälan A 4226-2026 i Östersunds kommun som inkom 2026-01-22 och omfattar 2,1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4226-2026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6990998, E 485440 i SWEREF 99 TM.</w:t>
      </w:r>
    </w:p>
    <w:p>
      <w:r>
        <w:t>I och inom 7 meter från avverkningsanmälan finns fynd av 13 naturvårdsarter, varav 10 är rödlistade, 5 är typiska (T) och 3 är signalarter (S): fjällfotad fingersvamp (EN), fältgentiana (VU), garnlav (VU, T), gropig skägglav (VU), läderdoftande fingersvamp (VU), fjällig taggsvamp s.str. (NT), gultoppig fingersvamp (NT), svartvit taggsvamp (NT), vårärt (NT, T), äggvaxskivling (NT), finbräken (S, T), svart trolldruva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