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4-2020 i Nordmal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