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54893-2024 i Nordmalings kommun</w:t>
      </w:r>
    </w:p>
    <w:p>
      <w:r>
        <w:t>Detta klagomål behandlar höga naturvärden i avverkningsanmälan A 54893-2024 i Nordmalings kommun som inkom 2024-11-22 och omfattar 0,8 ha.</w:t>
      </w:r>
    </w:p>
    <w:p>
      <w:pPr>
        <w:pStyle w:val="Caption"/>
      </w:pPr>
      <w:r>
        <w:drawing>
          <wp:inline xmlns:a="http://schemas.openxmlformats.org/drawingml/2006/main" xmlns:pic="http://schemas.openxmlformats.org/drawingml/2006/picture">
            <wp:extent cx="5486400" cy="5622146"/>
            <wp:docPr id="1" name="Picture 1"/>
            <wp:cNvGraphicFramePr>
              <a:graphicFrameLocks noChangeAspect="1"/>
            </wp:cNvGraphicFramePr>
            <a:graphic>
              <a:graphicData uri="http://schemas.openxmlformats.org/drawingml/2006/picture">
                <pic:pic>
                  <pic:nvPicPr>
                    <pic:cNvPr id="0" name="A 54893-2024 karta.png"/>
                    <pic:cNvPicPr/>
                  </pic:nvPicPr>
                  <pic:blipFill>
                    <a:blip r:embed="rId16"/>
                    <a:stretch>
                      <a:fillRect/>
                    </a:stretch>
                  </pic:blipFill>
                  <pic:spPr>
                    <a:xfrm>
                      <a:off x="0" y="0"/>
                      <a:ext cx="5486400" cy="562214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7064740, E 708868 i SWEREF 99 TM.</w:t>
      </w:r>
    </w:p>
    <w:p>
      <w:r>
        <w:t>Inom 6 meter från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