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1240-2024 i Nordmalings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