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samrådsanmälan S 162-2026 i Nordmalings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