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19 meter från samrådsanmälan S 1702-2026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