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7081022, E 690485 i SWEREF 99 TM.</w:t>
      </w:r>
    </w:p>
    <w:p>
      <w:r>
        <w:t>Inom 24 meter från avverkningsanmälan finns fynd av 9 naturvårdsarter, varav 5 är rödlistade, 9 är fridlysta och 3 är typiska (T): björktrast (NT, §4), lavskrika (NT, T, §4), rödvingetrast (NT, §4), sädesärla (NT, §4), talltita (NT,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