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som inkom 2023-12-05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5076" cy="5688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350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