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Detta dokument behandlar höga naturvärden i avverkningsanmälan A 37547-2023 i Nordmalings kommun som inkom 2023-08-20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7082908, E 713919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dropptaggsvamp (NT, T), orange taggsvamp (NT, T), svartvit taggsvamp (NT), tjockfotad fingersvamp (NT) och vågbandad barkbock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