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Detta dokument behandlar höga naturvärden i avverkningsanmälan A 44443-2024 i Nordmalings kommun som inkom 2024-10-09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7067859, E 705706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skrovlig taggsvamp (VU), gammelgransskål (NT, 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