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som inkom 2025-02-05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7046793, E 723200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