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som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skrovlig taggsvamp (VU), gammelgransskål (NT, T) och talltaggsvamp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