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0-2022 i Nordmal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