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klagomål behandlar höga naturvärden i avverkningsanmälan A 19667-2022 i Nordmalings kommun som inkom 2022-05-13 och omfattar 4,0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7077537, E 696564 i SWEREF 99 TM.</w:t>
      </w:r>
    </w:p>
    <w:p>
      <w:r>
        <w:t>I och inom 13 meter från avverkningsanmälan finns fynd av 4 naturvårdsarter, varav 1 är rödlistad och 4 är fridlysta: höstlåsbräken (NT, §8), mustaschfladdermus (§4a), tajgafladdermus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