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19667-2022 i Nordmalings kommun</w:t>
      </w:r>
    </w:p>
    <w:p>
      <w:r>
        <w:t>Denna tillsynsbegäran behandlar höga naturvärden i avverkningsanmälan A 19667-2022 i Nordmalings kommun som inkom 2022-05-13 och omfattar 4,0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19667-2022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7077537, E 696564 i SWEREF 99 TM.</w:t>
      </w:r>
    </w:p>
    <w:p>
      <w:r>
        <w:t>I och inom 13 meter från avverkningsanmälan finns fynd av 4 naturvårdsarter, varav 1 är rödlistad och 4 är fridlysta: höstlåsbräken (NT, §8), mustaschfladdermus (§4a), tajgafladdermus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