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24124-2024 i Bjurholms kommun</w:t>
      </w:r>
    </w:p>
    <w:p>
      <w:r>
        <w:t>Denna tillsynsbegäran behandlar höga naturvärden i avverkningsanmälan A 24124-2024 i Bjurholms kommun som inkom 2024-06-13 och omfattar 13,9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24124-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7104015, E 716676 i SWEREF 99 TM.</w:t>
      </w:r>
    </w:p>
    <w:p>
      <w:r>
        <w:t>I avverkningsanmälan finns fynd av 10 naturvårdsarter, varav 4 är rödlistade, 3 är fridlysta, 9 är typiska (T) och 4 är signalarter (S): garnlav (VU, T), lunglav (NT, T), rynkskinn (NT, T), ullticka (NT, T), bollvitmossa (S, T), skinnlav (S, T), spindelblomster (S, T, §8), stuplav (S,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rynkskinn (NT, T), ullticka (NT, T), bollvitmossa (S, T), skinnlav (S, T), spindelblomster (S, T, §8),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