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64501-2023 i Bjurholms kommun</w:t>
      </w:r>
    </w:p>
    <w:p>
      <w:r>
        <w:t>Denna tillsynsbegäran behandlar höga naturvärden i avverkningsanmälan A 64501-2023 i Bjurholms kommun som inkom 2023-12-20 och omfattar 4,4 ha.</w:t>
      </w:r>
    </w:p>
    <w:p>
      <w:pPr>
        <w:pStyle w:val="Caption"/>
      </w:pPr>
      <w:r>
        <w:drawing>
          <wp:inline xmlns:a="http://schemas.openxmlformats.org/drawingml/2006/main" xmlns:pic="http://schemas.openxmlformats.org/drawingml/2006/picture">
            <wp:extent cx="4907691" cy="5724000"/>
            <wp:docPr id="1" name="Picture 1"/>
            <wp:cNvGraphicFramePr>
              <a:graphicFrameLocks noChangeAspect="1"/>
            </wp:cNvGraphicFramePr>
            <a:graphic>
              <a:graphicData uri="http://schemas.openxmlformats.org/drawingml/2006/picture">
                <pic:pic>
                  <pic:nvPicPr>
                    <pic:cNvPr id="0" name="A 64501-2023 karta.png"/>
                    <pic:cNvPicPr/>
                  </pic:nvPicPr>
                  <pic:blipFill>
                    <a:blip r:embed="rId16"/>
                    <a:stretch>
                      <a:fillRect/>
                    </a:stretch>
                  </pic:blipFill>
                  <pic:spPr>
                    <a:xfrm>
                      <a:off x="0" y="0"/>
                      <a:ext cx="4907691" cy="5724000"/>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7087084, E 680833 i SWEREF 99 TM.</w:t>
      </w:r>
    </w:p>
    <w:p>
      <w:r>
        <w:t>I och inom 25 meter från avverkningsanmälan finns fynd av 24 naturvårdsarter, varav 13 är rödlistade, 7 är fridlysta, 17 är typiska (T) och 9 är signalarter (S): garnlav (VU, T), knärot (VU, T, §8), tornseglare (VU, §4), dvärgbägarlav (NT, T), kolflarnlav (NT, T), mörk kolflarnlav (NT), talltagel (NT, T), tallticka (NT, T), talltita (NT, §4), tretåig hackspett (NT, T, §4), ullticka (NT, T), vedskivlav (NT, T), vitgrynig nållav (NT), björksplintborre (S), bårdlav (S, T), gulnål (S, T), kornig nållav (S, T), norrlandslav (S, T), skinnlav (S, T), spindelblomster (S, T, §8), stuplav (S, T), vedticka (S, T), kungsfågel (§4)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0.13 ha med buffertzonerna och får av detta skäl inte avverkas.</w:t>
      </w:r>
    </w:p>
    <w:p>
      <w:pPr>
        <w:pStyle w:val="Caption"/>
      </w:pPr>
      <w:r>
        <w:drawing>
          <wp:inline xmlns:a="http://schemas.openxmlformats.org/drawingml/2006/main" xmlns:pic="http://schemas.openxmlformats.org/drawingml/2006/picture">
            <wp:extent cx="5486400" cy="9196673"/>
            <wp:docPr id="2" name="Picture 2"/>
            <wp:cNvGraphicFramePr>
              <a:graphicFrameLocks noChangeAspect="1"/>
            </wp:cNvGraphicFramePr>
            <a:graphic>
              <a:graphicData uri="http://schemas.openxmlformats.org/drawingml/2006/picture">
                <pic:pic>
                  <pic:nvPicPr>
                    <pic:cNvPr id="0" name="A 64501-2023 karta knärot.png"/>
                    <pic:cNvPicPr/>
                  </pic:nvPicPr>
                  <pic:blipFill>
                    <a:blip r:embed="rId17"/>
                    <a:stretch>
                      <a:fillRect/>
                    </a:stretch>
                  </pic:blipFill>
                  <pic:spPr>
                    <a:xfrm>
                      <a:off x="0" y="0"/>
                      <a:ext cx="5486400" cy="9196673"/>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7087084, E 680833 i SWEREF 99 TM.</w:t>
      </w:r>
    </w:p>
    <w:p>
      <w:r>
        <w:rPr>
          <w:b/>
        </w:rPr>
        <w:t>Tornseglare (VU, §4)</w:t>
      </w:r>
      <w:r>
        <w:t xml:space="preserve"> har minskat med 40 (30–50) % under de senaste 24 åren och minskningstakten överstiger gränsvärdet för sårbar (VU). Tornseglaren är en typisk hålhäckare som numera huvudsakligen är knuten till mänsklig bebyggelse. En mindre andel av beståndet häckar i mer ursprungliga miljöer, i första hand i gamla hackspetthål (främst spillkråkehål) och andra typer av håligheter i träd, men även i klippskrevor. I de inre delarna av de två nordligaste länen (Lappland) häckar den huvudsakligen i ren skogsmiljö, framförallt i gammal gles tallskog. För de tornseglare som häckar i träd i Norrlands inland har situationen sannolikt försämrats till följd av minskad mängd hålträd och av stora arealer tät produktionsskog. När arten förekommer i sluten skog handlar det ofta om skyddsvärda skogsmiljöer med äldre tallskog av naturskogskaraktär (SLU Artdatabanken, 2026; Skogsstyrelsen, 2016).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Talltagel (NT)</w:t>
      </w:r>
      <w:r>
        <w:t xml:space="preserve"> är en boreal art som förekommer på tall i äldre, öppna tallskogar. Den påverkas negativt av brist på kontinuitetsskog och minskningstakten bedöms vara nära gränsvärdet för Sårbar (VU). Talltagel är typisk art för </w:t>
      </w:r>
      <w:r>
        <w:rPr>
          <w:i/>
        </w:rPr>
        <w:t>9010 Taiga</w:t>
      </w:r>
      <w:r>
        <w:t xml:space="preserve"> (SLU Artdatabanken, 2026).</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 xml:space="preserve">Kornig nållav </w:t>
      </w:r>
      <w:r>
        <w:t xml:space="preserve">förekommer i skuggiga miljöer med hög luftfuktighet och påträffas främst i gamla skogar eller på gamla träd. Den signalerar höga naturvärden och på lokalerna finns ofta flera ovanliga och rödlistade arter. Kornig nållav är typisk art för </w:t>
      </w:r>
      <w:r>
        <w:rPr>
          <w:i/>
        </w:rPr>
        <w:t xml:space="preserve">9110 Näringsfattig bokskog </w:t>
      </w:r>
      <w:r>
        <w:t>och</w:t>
      </w:r>
      <w:r>
        <w:rPr>
          <w:i/>
        </w:rPr>
        <w:t xml:space="preserve"> 9130 Näringsrik bokskog</w:t>
      </w:r>
      <w:r>
        <w:t xml:space="preserve"> (SLU Artdatabanken, 2024; Nitare &amp; Skogsstyrelsen, 2019).</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knärot (VU, T, §8), dvärgbägarlav (NT, T), kolflarnlav (NT, T), talltagel (NT, T), tallticka (NT, T), tretåig hackspett (NT, T, §4), ullticka (NT, T), vedskivlav (NT, T), bårdlav (S, T), gulnål (S, T), kornig nållav (S, T), norrlandslav (S, T), skinnlav (S, T), spindelblomster (S, T, §8), stuplav (S, T) och vedticka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