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5069-2024 i Bjurholms kommun</w:t>
      </w:r>
    </w:p>
    <w:p>
      <w:r>
        <w:t>Detta klagomål behandlar höga naturvärden i samrådsanmälan S 5069-2024 i Bjurholms kommun som inkom 2024-12-12 och omfattar 10,0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S 5069-2024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7093255, E 683599 i SWEREF 99 TM.</w:t>
      </w:r>
    </w:p>
    <w:p>
      <w:r>
        <w:t>I samrådsanmälan finns fynd av 6 naturvårdsarter, varav 4 är rödlistade, 6 är typiska (T) och 2 är signalarter (S): gräddporing (VU, T), lunglav (NT, T), skrovellav (NT, T), tallticka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