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samrådsanmälan S 831-2022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