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64501-2023 i Bjurholms kommun</w:t>
      </w:r>
    </w:p>
    <w:p>
      <w:r>
        <w:t>Detta klagomål behandlar höga naturvärden i avverkningsanmälan A 64501-2023 i Bjurholms kommun som inkom 2023-12-20 och omfattar 4,4 ha.</w:t>
      </w:r>
    </w:p>
    <w:p>
      <w:pPr>
        <w:pStyle w:val="Caption"/>
      </w:pPr>
      <w:r>
        <w:drawing>
          <wp:inline xmlns:a="http://schemas.openxmlformats.org/drawingml/2006/main" xmlns:pic="http://schemas.openxmlformats.org/drawingml/2006/picture">
            <wp:extent cx="4907691" cy="5724000"/>
            <wp:docPr id="1" name="Picture 1"/>
            <wp:cNvGraphicFramePr>
              <a:graphicFrameLocks noChangeAspect="1"/>
            </wp:cNvGraphicFramePr>
            <a:graphic>
              <a:graphicData uri="http://schemas.openxmlformats.org/drawingml/2006/picture">
                <pic:pic>
                  <pic:nvPicPr>
                    <pic:cNvPr id="0" name="A 64501-2023 karta.png"/>
                    <pic:cNvPicPr/>
                  </pic:nvPicPr>
                  <pic:blipFill>
                    <a:blip r:embed="rId16"/>
                    <a:stretch>
                      <a:fillRect/>
                    </a:stretch>
                  </pic:blipFill>
                  <pic:spPr>
                    <a:xfrm>
                      <a:off x="0" y="0"/>
                      <a:ext cx="4907691"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7087084, E 680833 i SWEREF 99 TM.</w:t>
      </w:r>
    </w:p>
    <w:p>
      <w:r>
        <w:t>I och inom 25 meter från avverkningsanmälan finns fynd av 24 naturvårdsarter, varav 13 är rödlistade, 7 är fridlysta, 17 är typiska (T) och 9 är signalarter (S): garnlav (VU, T), knärot (VU, T, §8), tornseglare (VU, §4), dvärgbägarlav (NT, T), kolflarnlav (NT, T), mörk kolflarnlav (NT), talltagel (NT, T), tallticka (NT, T), talltita (NT, §4), tretåig hackspett (NT, T, §4), ullticka (NT, T), vedskivlav (NT, T), vitgrynig nållav (NT), björksplintborre (S), bårdlav (S, T), gulnål (S, T), kornig nållav (S, T), norrlandslav (S, T), skinnlav (S, T), spindelblomster (S, T, §8), stuplav (S, T), vedticka (S, T),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9196673"/>
            <wp:docPr id="2" name="Picture 2"/>
            <wp:cNvGraphicFramePr>
              <a:graphicFrameLocks noChangeAspect="1"/>
            </wp:cNvGraphicFramePr>
            <a:graphic>
              <a:graphicData uri="http://schemas.openxmlformats.org/drawingml/2006/picture">
                <pic:pic>
                  <pic:nvPicPr>
                    <pic:cNvPr id="0" name="A 64501-2023 karta knärot.png"/>
                    <pic:cNvPicPr/>
                  </pic:nvPicPr>
                  <pic:blipFill>
                    <a:blip r:embed="rId17"/>
                    <a:stretch>
                      <a:fillRect/>
                    </a:stretch>
                  </pic:blipFill>
                  <pic:spPr>
                    <a:xfrm>
                      <a:off x="0" y="0"/>
                      <a:ext cx="5486400" cy="919667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7087084, E 680833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