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22677-2024 i Bjurholms kommun</w:t>
      </w:r>
    </w:p>
    <w:p>
      <w:r>
        <w:t>Detta klagomål behandlar höga naturvärden i avverkningsanmälan A 22677-2024 i Bjurholms kommun som inkom 2024-06-04 och omfattar 14,4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22677-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7085580, E 676927 i SWEREF 99 TM.</w:t>
      </w:r>
    </w:p>
    <w:p>
      <w:r>
        <w:t>I och inom 21 meter från avverkningsanmälan finns fynd av 12 naturvårdsarter, varav 6 är rödlistade, 5 är fridlysta, 8 är typiska (T) och 2 är signalarter (S): garnlav (VU, T), lappticka (VU, T), duvhök (NT, §4), lunglav (NT, T), stjärntagging (NT, T), ullticka (NT, T), stuplav (S, T), vedticka (S, T), tjäder (T,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