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2103-2021 i Vindel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