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samrådsanmälan S 160-2023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